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6B4410">
        <w:rPr>
          <w:b/>
          <w:sz w:val="28"/>
          <w:szCs w:val="28"/>
        </w:rPr>
        <w:t>649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6B4410">
        <w:rPr>
          <w:rFonts w:eastAsia="MS Mincho"/>
          <w:sz w:val="28"/>
          <w:szCs w:val="28"/>
        </w:rPr>
        <w:t>4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6B4410">
        <w:rPr>
          <w:rFonts w:eastAsia="MS Mincho"/>
          <w:sz w:val="28"/>
          <w:szCs w:val="28"/>
        </w:rPr>
        <w:t>июня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</w:t>
      </w:r>
      <w:r>
        <w:rPr>
          <w:rFonts w:eastAsia="MS Mincho"/>
          <w:sz w:val="28"/>
          <w:szCs w:val="28"/>
        </w:rPr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3A0CDD" w:rsidP="006B4410">
      <w:pPr>
        <w:pStyle w:val="PlainText"/>
        <w:ind w:left="708"/>
        <w:jc w:val="both"/>
        <w:rPr>
          <w:rFonts w:eastAsia="MS Mincho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Джалилова </w:t>
      </w:r>
      <w:r>
        <w:rPr>
          <w:rFonts w:ascii="Times New Roman" w:eastAsia="MS Mincho" w:hAnsi="Times New Roman"/>
          <w:sz w:val="28"/>
          <w:szCs w:val="28"/>
        </w:rPr>
        <w:t>Мезагира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Анвербек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6A26EC">
        <w:rPr>
          <w:rFonts w:ascii="Times New Roman" w:eastAsia="MS Mincho" w:hAnsi="Times New Roman"/>
          <w:sz w:val="28"/>
          <w:szCs w:val="28"/>
        </w:rPr>
        <w:t>----</w:t>
      </w: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6A26EC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в </w:t>
      </w:r>
      <w:r w:rsidR="006B4410">
        <w:rPr>
          <w:rFonts w:eastAsia="MS Mincho"/>
          <w:sz w:val="28"/>
          <w:szCs w:val="28"/>
        </w:rPr>
        <w:t>14</w:t>
      </w:r>
      <w:r w:rsidRPr="000D6A75">
        <w:rPr>
          <w:rFonts w:eastAsia="MS Mincho"/>
          <w:sz w:val="28"/>
          <w:szCs w:val="28"/>
        </w:rPr>
        <w:t xml:space="preserve"> час</w:t>
      </w:r>
      <w:r w:rsidR="00DF11D7">
        <w:rPr>
          <w:rFonts w:eastAsia="MS Mincho"/>
          <w:sz w:val="28"/>
          <w:szCs w:val="28"/>
        </w:rPr>
        <w:t>ов</w:t>
      </w:r>
      <w:r w:rsidRPr="000D6A75">
        <w:rPr>
          <w:rFonts w:eastAsia="MS Mincho"/>
          <w:sz w:val="28"/>
          <w:szCs w:val="28"/>
        </w:rPr>
        <w:t xml:space="preserve"> </w:t>
      </w:r>
      <w:r w:rsidR="006B4410">
        <w:rPr>
          <w:rFonts w:eastAsia="MS Mincho"/>
          <w:sz w:val="28"/>
          <w:szCs w:val="28"/>
        </w:rPr>
        <w:t>44</w:t>
      </w:r>
      <w:r w:rsidRPr="000D6A75">
        <w:rPr>
          <w:rFonts w:eastAsia="MS Mincho"/>
          <w:sz w:val="28"/>
          <w:szCs w:val="28"/>
        </w:rPr>
        <w:t xml:space="preserve"> минут</w:t>
      </w:r>
      <w:r w:rsidR="003A0CDD">
        <w:rPr>
          <w:rFonts w:eastAsia="MS Mincho"/>
          <w:sz w:val="28"/>
          <w:szCs w:val="28"/>
        </w:rPr>
        <w:t>ы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6B4410">
        <w:rPr>
          <w:rFonts w:eastAsia="MS Mincho"/>
          <w:sz w:val="28"/>
          <w:szCs w:val="28"/>
        </w:rPr>
        <w:t>Джалилов М.А.о.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6A26EC">
        <w:rPr>
          <w:rFonts w:eastAsia="MS Mincho"/>
          <w:sz w:val="28"/>
          <w:szCs w:val="28"/>
        </w:rPr>
        <w:t>----</w:t>
      </w:r>
      <w:r w:rsidR="00120A70">
        <w:rPr>
          <w:rFonts w:eastAsia="MS Mincho"/>
          <w:sz w:val="28"/>
          <w:szCs w:val="28"/>
        </w:rPr>
        <w:t xml:space="preserve"> км автодороги «</w:t>
      </w:r>
      <w:r w:rsidR="006A26EC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="004F55EF">
        <w:rPr>
          <w:rFonts w:eastAsia="MS Mincho"/>
          <w:sz w:val="28"/>
          <w:szCs w:val="28"/>
        </w:rPr>
        <w:t>«</w:t>
      </w:r>
      <w:r w:rsidR="006A26EC">
        <w:rPr>
          <w:rFonts w:eastAsia="MS Mincho"/>
          <w:sz w:val="28"/>
          <w:szCs w:val="28"/>
        </w:rPr>
        <w:t>---</w:t>
      </w:r>
      <w:r w:rsidR="004F55EF">
        <w:rPr>
          <w:rFonts w:eastAsia="MS Mincho"/>
          <w:sz w:val="28"/>
          <w:szCs w:val="28"/>
        </w:rPr>
        <w:t>»</w:t>
      </w:r>
      <w:r w:rsidRPr="000D6A75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6A26EC">
        <w:rPr>
          <w:rFonts w:eastAsia="MS Mincho"/>
          <w:sz w:val="28"/>
          <w:szCs w:val="28"/>
        </w:rPr>
        <w:t>-----</w:t>
      </w:r>
      <w:r w:rsidR="00EC60BC">
        <w:rPr>
          <w:rFonts w:eastAsia="MS Mincho"/>
          <w:sz w:val="28"/>
          <w:szCs w:val="28"/>
        </w:rPr>
        <w:t>,</w:t>
      </w:r>
      <w:r w:rsidR="00F54B6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при</w:t>
      </w:r>
      <w:r w:rsidR="00EC60BC">
        <w:rPr>
          <w:rFonts w:eastAsia="MS Mincho"/>
          <w:sz w:val="28"/>
          <w:szCs w:val="28"/>
        </w:rPr>
        <w:t xml:space="preserve"> совершении маневра</w:t>
      </w:r>
      <w:r w:rsidR="00DF11D7">
        <w:rPr>
          <w:rFonts w:eastAsia="MS Mincho"/>
          <w:sz w:val="28"/>
          <w:szCs w:val="28"/>
        </w:rPr>
        <w:t xml:space="preserve"> </w:t>
      </w:r>
      <w:r w:rsidR="00EC60BC">
        <w:rPr>
          <w:rFonts w:eastAsia="MS Mincho"/>
          <w:sz w:val="28"/>
          <w:szCs w:val="28"/>
        </w:rPr>
        <w:t>«О</w:t>
      </w:r>
      <w:r w:rsidR="00DF11D7">
        <w:rPr>
          <w:rFonts w:eastAsia="MS Mincho"/>
          <w:sz w:val="28"/>
          <w:szCs w:val="28"/>
        </w:rPr>
        <w:t>бгон</w:t>
      </w:r>
      <w:r w:rsidR="00EC60BC">
        <w:rPr>
          <w:rFonts w:eastAsia="MS Mincho"/>
          <w:sz w:val="28"/>
          <w:szCs w:val="28"/>
        </w:rPr>
        <w:t>»</w:t>
      </w:r>
      <w:r w:rsidR="00DF11D7">
        <w:rPr>
          <w:rFonts w:eastAsia="MS Mincho"/>
          <w:sz w:val="28"/>
          <w:szCs w:val="28"/>
        </w:rPr>
        <w:t xml:space="preserve"> </w:t>
      </w:r>
      <w:r w:rsidR="003A0CDD">
        <w:rPr>
          <w:rFonts w:eastAsia="MS Mincho"/>
          <w:sz w:val="28"/>
          <w:szCs w:val="28"/>
        </w:rPr>
        <w:t>грузового</w:t>
      </w:r>
      <w:r w:rsidR="00DF11D7">
        <w:rPr>
          <w:rFonts w:eastAsia="MS Mincho"/>
          <w:sz w:val="28"/>
          <w:szCs w:val="28"/>
        </w:rPr>
        <w:t xml:space="preserve"> транспортного средства,</w:t>
      </w:r>
      <w:r w:rsidRPr="00DF11D7" w:rsidR="00DF11D7">
        <w:t xml:space="preserve"> </w:t>
      </w:r>
      <w:r w:rsidRPr="00DF11D7" w:rsidR="00DF11D7">
        <w:rPr>
          <w:rFonts w:eastAsia="MS Mincho"/>
          <w:sz w:val="28"/>
          <w:szCs w:val="28"/>
        </w:rPr>
        <w:t>совершил выезд на полосу дороги, предназначенную для встречного движения</w:t>
      </w:r>
      <w:r w:rsidR="00DF11D7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>дорожного знака 3.20 «Обгон запрещен»</w:t>
      </w:r>
      <w:r w:rsidR="00DF11D7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 w:rsidR="00AD1E07">
        <w:rPr>
          <w:rFonts w:eastAsia="MS Mincho"/>
          <w:sz w:val="28"/>
          <w:szCs w:val="28"/>
        </w:rPr>
        <w:t xml:space="preserve">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</w:t>
      </w:r>
      <w:r w:rsidRPr="000D6A75">
        <w:rPr>
          <w:rFonts w:eastAsia="MS Mincho"/>
          <w:sz w:val="28"/>
          <w:szCs w:val="28"/>
        </w:rPr>
        <w:t>м Совета Министров - Правительства РФ от 23 октября 1993 года № 1090,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6B4410" w:rsidR="006B4410">
        <w:rPr>
          <w:rFonts w:eastAsia="MS Mincho"/>
          <w:sz w:val="28"/>
          <w:szCs w:val="28"/>
        </w:rPr>
        <w:t>Джалилов М.А.о.</w:t>
      </w:r>
      <w:r w:rsidRPr="003D3EF6">
        <w:rPr>
          <w:rFonts w:eastAsia="MS Mincho"/>
          <w:sz w:val="28"/>
          <w:szCs w:val="28"/>
        </w:rPr>
        <w:t xml:space="preserve"> обратился с ходатайств</w:t>
      </w:r>
      <w:r w:rsidRPr="003D3EF6">
        <w:rPr>
          <w:rFonts w:eastAsia="MS Mincho"/>
          <w:sz w:val="28"/>
          <w:szCs w:val="28"/>
        </w:rPr>
        <w:t xml:space="preserve">ом о направлении дела об административном правонарушении для рассмотрения по месту жительства. Ходатайство было удовлетворено </w:t>
      </w:r>
      <w:r w:rsidR="006A26EC">
        <w:rPr>
          <w:rFonts w:eastAsia="MS Mincho"/>
          <w:sz w:val="28"/>
          <w:szCs w:val="28"/>
        </w:rPr>
        <w:t>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6B4410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>, в судебный участок № 1 Пыть-Яхского</w:t>
      </w:r>
      <w:r w:rsidRPr="003D3EF6">
        <w:rPr>
          <w:rFonts w:eastAsia="MS Mincho"/>
          <w:sz w:val="28"/>
          <w:szCs w:val="28"/>
        </w:rPr>
        <w:t xml:space="preserve"> судебного района ХМАО-Югры материалы дела поступили </w:t>
      </w:r>
      <w:r w:rsidR="006A26EC">
        <w:rPr>
          <w:rFonts w:eastAsia="MS Mincho"/>
          <w:sz w:val="28"/>
          <w:szCs w:val="28"/>
        </w:rPr>
        <w:t>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 xml:space="preserve"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</w:t>
      </w:r>
      <w:r w:rsidRPr="003D3EF6">
        <w:rPr>
          <w:rFonts w:eastAsia="MS Mincho"/>
          <w:sz w:val="28"/>
          <w:szCs w:val="28"/>
        </w:rPr>
        <w:t>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</w:t>
      </w:r>
      <w:r w:rsidRPr="003D3EF6">
        <w:rPr>
          <w:rFonts w:eastAsia="MS Mincho"/>
          <w:sz w:val="28"/>
          <w:szCs w:val="28"/>
        </w:rPr>
        <w:t xml:space="preserve"> лица, в отношении, которого ведется производство по делу об административном правонарушении.</w:t>
      </w:r>
    </w:p>
    <w:p w:rsidR="006B4410" w:rsidRPr="006B4410" w:rsidP="006B4410">
      <w:pPr>
        <w:ind w:firstLine="708"/>
        <w:jc w:val="both"/>
        <w:rPr>
          <w:rFonts w:eastAsia="MS Mincho"/>
          <w:sz w:val="28"/>
          <w:szCs w:val="28"/>
        </w:rPr>
      </w:pPr>
      <w:r w:rsidRPr="006B4410">
        <w:rPr>
          <w:rFonts w:eastAsia="MS Mincho"/>
          <w:sz w:val="28"/>
          <w:szCs w:val="28"/>
        </w:rPr>
        <w:t>В судебное заседание Джалилов М.А.о. не явился, о времени и месте рассмотрения дела извещен надлежащим образом, о причинах неявки не известил, ходатайств об отлож</w:t>
      </w:r>
      <w:r w:rsidRPr="006B4410">
        <w:rPr>
          <w:rFonts w:eastAsia="MS Mincho"/>
          <w:sz w:val="28"/>
          <w:szCs w:val="28"/>
        </w:rPr>
        <w:t>ении рассмотрения дела не заявлял, просил рассмотреть дело в его отсутствие, вину признал</w:t>
      </w:r>
      <w:r>
        <w:rPr>
          <w:rFonts w:eastAsia="MS Mincho"/>
          <w:sz w:val="28"/>
          <w:szCs w:val="28"/>
        </w:rPr>
        <w:t xml:space="preserve"> в полном объеме</w:t>
      </w:r>
      <w:r w:rsidRPr="006B4410">
        <w:rPr>
          <w:rFonts w:eastAsia="MS Mincho"/>
          <w:sz w:val="28"/>
          <w:szCs w:val="28"/>
        </w:rPr>
        <w:t xml:space="preserve">.  </w:t>
      </w:r>
      <w:r w:rsidRPr="006B4410">
        <w:rPr>
          <w:rFonts w:eastAsia="MS Mincho"/>
          <w:sz w:val="28"/>
          <w:szCs w:val="28"/>
        </w:rPr>
        <w:tab/>
      </w:r>
    </w:p>
    <w:p w:rsidR="006B4410" w:rsidP="006B4410">
      <w:pPr>
        <w:ind w:firstLine="708"/>
        <w:jc w:val="both"/>
        <w:rPr>
          <w:rFonts w:eastAsia="MS Mincho"/>
          <w:sz w:val="28"/>
          <w:szCs w:val="28"/>
        </w:rPr>
      </w:pPr>
      <w:r w:rsidRPr="006B4410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F11D7" w:rsidRPr="00DF11D7" w:rsidP="006B4410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силу пункта 1.3 ПДД РФ, участники дорожного движения обязаны знат</w:t>
      </w:r>
      <w:r w:rsidRPr="00DF11D7">
        <w:rPr>
          <w:rFonts w:eastAsia="MS Mincho"/>
          <w:sz w:val="28"/>
          <w:szCs w:val="28"/>
        </w:rPr>
        <w:t>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</w:t>
      </w:r>
      <w:r w:rsidRPr="00DF11D7">
        <w:rPr>
          <w:rFonts w:eastAsia="MS Mincho"/>
          <w:sz w:val="28"/>
          <w:szCs w:val="28"/>
        </w:rPr>
        <w:t xml:space="preserve">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силу приложения № 2 к П</w:t>
      </w:r>
      <w:r w:rsidRPr="00DF11D7">
        <w:rPr>
          <w:rFonts w:eastAsia="MS Mincho"/>
          <w:sz w:val="28"/>
          <w:szCs w:val="28"/>
        </w:rPr>
        <w:t>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Горизонтальная разметка 1.1 - разделяет тран</w:t>
      </w:r>
      <w:r w:rsidRPr="00DF11D7">
        <w:rPr>
          <w:rFonts w:eastAsia="MS Mincho"/>
          <w:sz w:val="28"/>
          <w:szCs w:val="28"/>
        </w:rPr>
        <w:t>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</w:t>
      </w:r>
      <w:r w:rsidRPr="00DF11D7">
        <w:rPr>
          <w:rFonts w:eastAsia="MS Mincho"/>
          <w:sz w:val="28"/>
          <w:szCs w:val="28"/>
        </w:rPr>
        <w:t>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15 Постановления Пленума Верховного Суда</w:t>
      </w:r>
      <w:r w:rsidRPr="00DF11D7">
        <w:rPr>
          <w:rFonts w:eastAsia="MS Mincho"/>
          <w:sz w:val="28"/>
          <w:szCs w:val="28"/>
        </w:rPr>
        <w:t xml:space="preserve">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</w:t>
      </w:r>
      <w:r w:rsidRPr="00DF11D7">
        <w:rPr>
          <w:rFonts w:eastAsia="MS Mincho"/>
          <w:sz w:val="28"/>
          <w:szCs w:val="28"/>
        </w:rPr>
        <w:t>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</w:t>
      </w:r>
      <w:r w:rsidRPr="00DF11D7">
        <w:rPr>
          <w:rFonts w:eastAsia="MS Mincho"/>
          <w:sz w:val="28"/>
          <w:szCs w:val="28"/>
        </w:rPr>
        <w:t>оторые квалифицируются по части 3 данной статьи), подлежат квалификации 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</w:t>
      </w:r>
      <w:r w:rsidRPr="00DF11D7">
        <w:rPr>
          <w:rFonts w:eastAsia="MS Mincho"/>
          <w:sz w:val="28"/>
          <w:szCs w:val="28"/>
        </w:rPr>
        <w:t>вр в нарушение указанных требований, также подлежат квалификации по части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6B4410" w:rsidR="006B4410">
        <w:rPr>
          <w:rFonts w:eastAsia="MS Mincho"/>
          <w:sz w:val="28"/>
          <w:szCs w:val="28"/>
        </w:rPr>
        <w:t>Джалилов</w:t>
      </w:r>
      <w:r w:rsidR="006B4410">
        <w:rPr>
          <w:rFonts w:eastAsia="MS Mincho"/>
          <w:sz w:val="28"/>
          <w:szCs w:val="28"/>
        </w:rPr>
        <w:t>а</w:t>
      </w:r>
      <w:r w:rsidRPr="006B4410" w:rsidR="006B4410">
        <w:rPr>
          <w:rFonts w:eastAsia="MS Mincho"/>
          <w:sz w:val="28"/>
          <w:szCs w:val="28"/>
        </w:rPr>
        <w:t xml:space="preserve"> М.А.о</w:t>
      </w:r>
      <w:r w:rsidRPr="00C67CD0" w:rsidR="00C67CD0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</w:t>
      </w:r>
      <w:r w:rsidRPr="000D6A75">
        <w:rPr>
          <w:rFonts w:eastAsia="MS Mincho"/>
          <w:sz w:val="28"/>
          <w:szCs w:val="28"/>
        </w:rPr>
        <w:t>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6A26EC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</w:t>
      </w:r>
      <w:r w:rsidR="006A26EC">
        <w:rPr>
          <w:rFonts w:eastAsia="MS Mincho"/>
          <w:sz w:val="28"/>
          <w:szCs w:val="28"/>
        </w:rPr>
        <w:t>----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F24446" w:rsidR="00F24446">
        <w:rPr>
          <w:rFonts w:eastAsia="MS Mincho"/>
          <w:sz w:val="28"/>
          <w:szCs w:val="28"/>
        </w:rPr>
        <w:t>Джалилов</w:t>
      </w:r>
      <w:r w:rsidR="00F24446">
        <w:rPr>
          <w:rFonts w:eastAsia="MS Mincho"/>
          <w:sz w:val="28"/>
          <w:szCs w:val="28"/>
        </w:rPr>
        <w:t>у</w:t>
      </w:r>
      <w:r w:rsidRPr="00F24446" w:rsidR="00F24446">
        <w:rPr>
          <w:rFonts w:eastAsia="MS Mincho"/>
          <w:sz w:val="28"/>
          <w:szCs w:val="28"/>
        </w:rPr>
        <w:t xml:space="preserve"> М.А.о.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3A0CDD">
        <w:rPr>
          <w:rFonts w:eastAsia="MS Mincho"/>
          <w:sz w:val="28"/>
          <w:szCs w:val="28"/>
        </w:rPr>
        <w:t xml:space="preserve">, в графе «Объяснения» </w:t>
      </w:r>
      <w:r w:rsidRPr="00F24446" w:rsidR="00F24446">
        <w:rPr>
          <w:rFonts w:eastAsia="MS Mincho"/>
          <w:sz w:val="28"/>
          <w:szCs w:val="28"/>
        </w:rPr>
        <w:t>Джалилов М.А.о.</w:t>
      </w:r>
      <w:r w:rsidR="003A0CDD">
        <w:rPr>
          <w:rFonts w:eastAsia="MS Mincho"/>
          <w:sz w:val="28"/>
          <w:szCs w:val="28"/>
        </w:rPr>
        <w:t xml:space="preserve"> указал, что </w:t>
      </w:r>
      <w:r w:rsidR="00F24446">
        <w:rPr>
          <w:rFonts w:eastAsia="MS Mincho"/>
          <w:sz w:val="28"/>
          <w:szCs w:val="28"/>
        </w:rPr>
        <w:t>выехал чуть-чуть раньше знака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6A26EC">
        <w:rPr>
          <w:rFonts w:eastAsia="MS Mincho"/>
          <w:sz w:val="28"/>
          <w:szCs w:val="28"/>
        </w:rPr>
        <w:t>----</w:t>
      </w:r>
      <w:r w:rsidRPr="00DA7B5F">
        <w:rPr>
          <w:rFonts w:eastAsia="MS Mincho"/>
          <w:sz w:val="28"/>
          <w:szCs w:val="28"/>
        </w:rPr>
        <w:t xml:space="preserve">, с которой </w:t>
      </w:r>
      <w:r w:rsidRPr="00F24446" w:rsidR="00F24446">
        <w:rPr>
          <w:rFonts w:eastAsia="MS Mincho"/>
          <w:sz w:val="28"/>
          <w:szCs w:val="28"/>
        </w:rPr>
        <w:t>Джалилов М.А.о.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ИДПС</w:t>
      </w:r>
      <w:r w:rsidR="00C67CD0">
        <w:rPr>
          <w:rFonts w:eastAsia="MS Mincho"/>
          <w:sz w:val="28"/>
          <w:szCs w:val="28"/>
        </w:rPr>
        <w:t xml:space="preserve"> взвода № </w:t>
      </w:r>
      <w:r w:rsidR="003A0CDD">
        <w:rPr>
          <w:rFonts w:eastAsia="MS Mincho"/>
          <w:sz w:val="28"/>
          <w:szCs w:val="28"/>
        </w:rPr>
        <w:t>2</w:t>
      </w:r>
      <w:r w:rsidR="00C67CD0">
        <w:rPr>
          <w:rFonts w:eastAsia="MS Mincho"/>
          <w:sz w:val="28"/>
          <w:szCs w:val="28"/>
        </w:rPr>
        <w:t xml:space="preserve"> роты № 2 </w:t>
      </w:r>
      <w:r w:rsidR="00DA7B5F">
        <w:rPr>
          <w:rFonts w:eastAsia="MS Mincho"/>
          <w:sz w:val="28"/>
          <w:szCs w:val="28"/>
        </w:rPr>
        <w:t>О</w:t>
      </w:r>
      <w:r w:rsidR="00C67CD0">
        <w:rPr>
          <w:rFonts w:eastAsia="MS Mincho"/>
          <w:sz w:val="28"/>
          <w:szCs w:val="28"/>
        </w:rPr>
        <w:t>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C67CD0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C67CD0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>от</w:t>
      </w:r>
      <w:r w:rsidR="006A26EC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>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C67CD0" w:rsidR="00C67CD0">
        <w:rPr>
          <w:rFonts w:eastAsia="MS Mincho"/>
          <w:sz w:val="28"/>
          <w:szCs w:val="28"/>
        </w:rPr>
        <w:t xml:space="preserve">карточка операций с водительским удостоверением, из которого следует, что </w:t>
      </w:r>
      <w:r w:rsidRPr="00F24446" w:rsidR="00F24446">
        <w:rPr>
          <w:rFonts w:eastAsia="MS Mincho"/>
          <w:sz w:val="28"/>
          <w:szCs w:val="28"/>
        </w:rPr>
        <w:t>Джалилов</w:t>
      </w:r>
      <w:r w:rsidR="00F24446">
        <w:rPr>
          <w:rFonts w:eastAsia="MS Mincho"/>
          <w:sz w:val="28"/>
          <w:szCs w:val="28"/>
        </w:rPr>
        <w:t>у</w:t>
      </w:r>
      <w:r w:rsidRPr="00F24446" w:rsidR="00F24446">
        <w:rPr>
          <w:rFonts w:eastAsia="MS Mincho"/>
          <w:sz w:val="28"/>
          <w:szCs w:val="28"/>
        </w:rPr>
        <w:t xml:space="preserve"> М.А.о</w:t>
      </w:r>
      <w:r w:rsidRPr="00C67CD0" w:rsidR="00C67CD0">
        <w:rPr>
          <w:rFonts w:eastAsia="MS Mincho"/>
          <w:sz w:val="28"/>
          <w:szCs w:val="28"/>
        </w:rPr>
        <w:t xml:space="preserve">. выдано водительское удостоверение </w:t>
      </w:r>
      <w:r w:rsidR="006A26EC">
        <w:rPr>
          <w:rFonts w:eastAsia="MS Mincho"/>
          <w:sz w:val="28"/>
          <w:szCs w:val="28"/>
        </w:rPr>
        <w:t>----</w:t>
      </w:r>
    </w:p>
    <w:p w:rsidR="00C67CD0" w:rsidP="00DE3B5A">
      <w:pPr>
        <w:ind w:firstLine="708"/>
        <w:jc w:val="both"/>
        <w:rPr>
          <w:rFonts w:eastAsia="MS Mincho"/>
          <w:sz w:val="28"/>
          <w:szCs w:val="28"/>
        </w:rPr>
      </w:pPr>
      <w:r w:rsidRPr="00C67CD0">
        <w:rPr>
          <w:rFonts w:eastAsia="MS Mincho"/>
          <w:sz w:val="28"/>
          <w:szCs w:val="28"/>
        </w:rPr>
        <w:t xml:space="preserve">- DVD-диск с видеозаписью движения транспортного средства </w:t>
      </w:r>
      <w:r w:rsidRPr="003A0CDD" w:rsidR="003A0CDD">
        <w:rPr>
          <w:rFonts w:eastAsia="MS Mincho"/>
          <w:sz w:val="28"/>
          <w:szCs w:val="28"/>
        </w:rPr>
        <w:t>«</w:t>
      </w:r>
      <w:r w:rsidR="006A26EC">
        <w:rPr>
          <w:rFonts w:eastAsia="MS Mincho"/>
          <w:sz w:val="28"/>
          <w:szCs w:val="28"/>
        </w:rPr>
        <w:t>----</w:t>
      </w:r>
      <w:r w:rsidRPr="00F24446" w:rsidR="00F24446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6A26EC">
        <w:rPr>
          <w:rFonts w:eastAsia="MS Mincho"/>
          <w:sz w:val="28"/>
          <w:szCs w:val="28"/>
        </w:rPr>
        <w:t>---</w:t>
      </w:r>
      <w:r w:rsidRPr="00C67CD0">
        <w:rPr>
          <w:rFonts w:eastAsia="MS Mincho"/>
          <w:sz w:val="28"/>
          <w:szCs w:val="28"/>
        </w:rPr>
        <w:t xml:space="preserve">, обгон им </w:t>
      </w:r>
      <w:r w:rsidR="003A0CDD">
        <w:rPr>
          <w:rFonts w:eastAsia="MS Mincho"/>
          <w:sz w:val="28"/>
          <w:szCs w:val="28"/>
        </w:rPr>
        <w:t>грузового</w:t>
      </w:r>
      <w:r w:rsidRPr="00C67CD0">
        <w:rPr>
          <w:rFonts w:eastAsia="MS Mincho"/>
          <w:sz w:val="28"/>
          <w:szCs w:val="28"/>
        </w:rPr>
        <w:t xml:space="preserve"> транспортного средства с выездом на полосу дороги, предназначенную </w:t>
      </w:r>
      <w:r w:rsidRPr="00C67CD0">
        <w:rPr>
          <w:rFonts w:eastAsia="MS Mincho"/>
          <w:sz w:val="28"/>
          <w:szCs w:val="28"/>
        </w:rPr>
        <w:t>для встречного движения в зоне действия дорожного знака 3.20 «Обгон запрещен» с пересечением горизонтальной разметки 1.1. «Сплошная линия»</w:t>
      </w:r>
      <w:r>
        <w:rPr>
          <w:rFonts w:eastAsia="MS Mincho"/>
          <w:sz w:val="28"/>
          <w:szCs w:val="28"/>
        </w:rPr>
        <w:t>;</w:t>
      </w:r>
    </w:p>
    <w:p w:rsidR="00C67CD0" w:rsidP="00DE3B5A">
      <w:pPr>
        <w:ind w:firstLine="708"/>
        <w:jc w:val="both"/>
        <w:rPr>
          <w:rFonts w:eastAsia="MS Mincho"/>
          <w:sz w:val="28"/>
          <w:szCs w:val="28"/>
        </w:rPr>
      </w:pPr>
      <w:r w:rsidRPr="00C67CD0">
        <w:rPr>
          <w:rFonts w:eastAsia="MS Mincho"/>
          <w:sz w:val="28"/>
          <w:szCs w:val="28"/>
        </w:rPr>
        <w:t xml:space="preserve">- реестр правонарушений, из которого следует, что ранее </w:t>
      </w:r>
      <w:r w:rsidRPr="00F24446" w:rsidR="00F24446">
        <w:rPr>
          <w:rFonts w:eastAsia="MS Mincho"/>
          <w:sz w:val="28"/>
          <w:szCs w:val="28"/>
        </w:rPr>
        <w:t>Джалилов М.А.о.</w:t>
      </w:r>
      <w:r w:rsidRPr="003A0CDD" w:rsidR="003A0CDD">
        <w:rPr>
          <w:rFonts w:eastAsia="MS Mincho"/>
          <w:sz w:val="28"/>
          <w:szCs w:val="28"/>
        </w:rPr>
        <w:t xml:space="preserve"> </w:t>
      </w:r>
      <w:r w:rsidRPr="00C67CD0">
        <w:rPr>
          <w:rFonts w:eastAsia="MS Mincho"/>
          <w:sz w:val="28"/>
          <w:szCs w:val="28"/>
        </w:rPr>
        <w:t>к административной ответственности по ч. 4 с</w:t>
      </w:r>
      <w:r w:rsidRPr="00C67CD0">
        <w:rPr>
          <w:rFonts w:eastAsia="MS Mincho"/>
          <w:sz w:val="28"/>
          <w:szCs w:val="28"/>
        </w:rPr>
        <w:t>т. 12.15 КоАП РФ не привлекался;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</w:t>
      </w:r>
      <w:r w:rsidR="00C67CD0">
        <w:rPr>
          <w:rFonts w:eastAsia="MS Mincho"/>
          <w:sz w:val="28"/>
          <w:szCs w:val="28"/>
        </w:rPr>
        <w:t xml:space="preserve">г. Нефтеюганск – п. Мамонтово (на участке км </w:t>
      </w:r>
      <w:r w:rsidR="006A26EC">
        <w:rPr>
          <w:rFonts w:eastAsia="MS Mincho"/>
          <w:sz w:val="28"/>
          <w:szCs w:val="28"/>
        </w:rPr>
        <w:t>----</w:t>
      </w:r>
      <w:r w:rsidR="00C67CD0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;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</w:t>
      </w:r>
      <w:r w:rsidRPr="000D6A75">
        <w:rPr>
          <w:rFonts w:eastAsia="MS Mincho"/>
          <w:sz w:val="28"/>
          <w:szCs w:val="28"/>
        </w:rPr>
        <w:t xml:space="preserve">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</w:t>
      </w:r>
      <w:r w:rsidRPr="001B399E">
        <w:rPr>
          <w:rFonts w:eastAsia="MS Mincho"/>
          <w:sz w:val="28"/>
          <w:szCs w:val="28"/>
        </w:rPr>
        <w:t>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</w:t>
      </w:r>
      <w:r w:rsidRPr="001B399E">
        <w:rPr>
          <w:rFonts w:eastAsia="MS Mincho"/>
          <w:sz w:val="28"/>
          <w:szCs w:val="28"/>
        </w:rPr>
        <w:t>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1373DB" w:rsidRPr="001373DB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1B399E">
        <w:rPr>
          <w:rFonts w:eastAsia="MS Mincho"/>
          <w:sz w:val="28"/>
          <w:szCs w:val="28"/>
        </w:rPr>
        <w:t xml:space="preserve">, </w:t>
      </w:r>
      <w:r w:rsidRPr="001373DB" w:rsidR="002E428E">
        <w:rPr>
          <w:rFonts w:eastAsia="MS Mincho"/>
          <w:sz w:val="28"/>
          <w:szCs w:val="28"/>
        </w:rPr>
        <w:t>смягчающи</w:t>
      </w:r>
      <w:r w:rsidRPr="001373DB">
        <w:rPr>
          <w:rFonts w:eastAsia="MS Mincho"/>
          <w:sz w:val="28"/>
          <w:szCs w:val="28"/>
        </w:rPr>
        <w:t>м</w:t>
      </w:r>
      <w:r>
        <w:rPr>
          <w:rFonts w:eastAsia="MS Mincho"/>
          <w:sz w:val="28"/>
          <w:szCs w:val="28"/>
        </w:rPr>
        <w:t xml:space="preserve"> административную ответственность, в соответствии со ст. 4.2 КоАП РФ, является п</w:t>
      </w:r>
      <w:r>
        <w:rPr>
          <w:rFonts w:eastAsia="MS Mincho"/>
          <w:sz w:val="28"/>
          <w:szCs w:val="28"/>
        </w:rPr>
        <w:t>ризнание вины и раскаяние в содеянном.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1373DB">
        <w:rPr>
          <w:rFonts w:eastAsia="MS Mincho"/>
          <w:sz w:val="28"/>
          <w:szCs w:val="28"/>
        </w:rPr>
        <w:t>Обстоятельств,</w:t>
      </w:r>
      <w:r>
        <w:rPr>
          <w:rFonts w:eastAsia="MS Mincho"/>
          <w:sz w:val="28"/>
          <w:szCs w:val="28"/>
        </w:rPr>
        <w:t xml:space="preserve">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в соответствии со ст.</w:t>
      </w:r>
      <w:r w:rsidRPr="002461CA">
        <w:rPr>
          <w:rFonts w:eastAsia="MS Mincho"/>
          <w:sz w:val="28"/>
          <w:szCs w:val="28"/>
        </w:rPr>
        <w:t xml:space="preserve">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Учитывая характер совершенного административного правонарушения, личность виновного, его имущественное </w:t>
      </w:r>
      <w:r w:rsidRPr="000D6A75">
        <w:rPr>
          <w:rFonts w:eastAsia="MS Mincho"/>
          <w:sz w:val="28"/>
          <w:szCs w:val="28"/>
        </w:rPr>
        <w:t>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1373DB">
        <w:rPr>
          <w:rFonts w:eastAsia="MS Mincho"/>
          <w:sz w:val="28"/>
          <w:szCs w:val="28"/>
        </w:rPr>
        <w:t>наличие</w:t>
      </w:r>
      <w:r w:rsidRPr="00214C82">
        <w:rPr>
          <w:rFonts w:eastAsia="MS Mincho"/>
          <w:sz w:val="28"/>
          <w:szCs w:val="28"/>
        </w:rPr>
        <w:t xml:space="preserve"> смягчающ</w:t>
      </w:r>
      <w:r w:rsidR="001373DB">
        <w:rPr>
          <w:rFonts w:eastAsia="MS Mincho"/>
          <w:sz w:val="28"/>
          <w:szCs w:val="28"/>
        </w:rPr>
        <w:t>его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</w:t>
      </w:r>
      <w:r w:rsidR="001373DB">
        <w:rPr>
          <w:rFonts w:eastAsia="MS Mincho"/>
          <w:sz w:val="28"/>
          <w:szCs w:val="28"/>
        </w:rPr>
        <w:t xml:space="preserve"> отсутствие</w:t>
      </w:r>
      <w:r w:rsidRPr="006B2587">
        <w:rPr>
          <w:rFonts w:eastAsia="MS Mincho"/>
          <w:sz w:val="28"/>
          <w:szCs w:val="28"/>
        </w:rPr>
        <w:t xml:space="preserve">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</w:t>
      </w:r>
      <w:r w:rsidRPr="000D6A75">
        <w:rPr>
          <w:rFonts w:eastAsia="MS Mincho"/>
          <w:sz w:val="28"/>
          <w:szCs w:val="28"/>
        </w:rPr>
        <w:t xml:space="preserve">чить </w:t>
      </w:r>
      <w:r w:rsidRPr="00F24446" w:rsidR="00F24446">
        <w:rPr>
          <w:rFonts w:eastAsia="MS Mincho"/>
          <w:sz w:val="28"/>
          <w:szCs w:val="28"/>
        </w:rPr>
        <w:t>Джалилов</w:t>
      </w:r>
      <w:r w:rsidR="00F24446">
        <w:rPr>
          <w:rFonts w:eastAsia="MS Mincho"/>
          <w:sz w:val="28"/>
          <w:szCs w:val="28"/>
        </w:rPr>
        <w:t>у</w:t>
      </w:r>
      <w:r w:rsidRPr="00F24446" w:rsidR="00F24446">
        <w:rPr>
          <w:rFonts w:eastAsia="MS Mincho"/>
          <w:sz w:val="28"/>
          <w:szCs w:val="28"/>
        </w:rPr>
        <w:t xml:space="preserve"> М.А.о.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F24446" w:rsidR="00F24446">
        <w:rPr>
          <w:rFonts w:eastAsia="MS Mincho"/>
          <w:sz w:val="28"/>
          <w:szCs w:val="28"/>
        </w:rPr>
        <w:t xml:space="preserve">Джалилова Мезагира Анвербек оглы </w:t>
      </w:r>
      <w:r w:rsidRPr="00F85841">
        <w:rPr>
          <w:rFonts w:eastAsia="MS Mincho"/>
          <w:sz w:val="28"/>
          <w:szCs w:val="28"/>
        </w:rPr>
        <w:t>виновным в совершении административн</w:t>
      </w:r>
      <w:r w:rsidRPr="00F85841">
        <w:rPr>
          <w:rFonts w:eastAsia="MS Mincho"/>
          <w:sz w:val="28"/>
          <w:szCs w:val="28"/>
        </w:rPr>
        <w:t xml:space="preserve">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Административный штраф подлежит перечислению на</w:t>
      </w:r>
      <w:r w:rsidRPr="002F3A9F">
        <w:rPr>
          <w:rFonts w:eastAsia="MS Mincho"/>
          <w:sz w:val="28"/>
          <w:szCs w:val="28"/>
        </w:rPr>
        <w:t xml:space="preserve"> счет: 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ИНН 8601010390;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ОКТМО: 71871000;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КБК: 18811601123010001140;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Лицевой счет: 04871342940;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Единый казначейский счет: 40102810245370000007;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 xml:space="preserve">Казначейский счет: </w:t>
      </w:r>
      <w:r w:rsidRPr="009670C9">
        <w:rPr>
          <w:rFonts w:eastAsia="MS Mincho"/>
          <w:sz w:val="28"/>
          <w:szCs w:val="28"/>
        </w:rPr>
        <w:t>03100643000000018700;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КПП: 860101001;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БИК: 007162163;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5F6C80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 xml:space="preserve">УИН: </w:t>
      </w:r>
      <w:r w:rsidR="006A26EC">
        <w:rPr>
          <w:rFonts w:eastAsia="MS Mincho"/>
          <w:sz w:val="28"/>
          <w:szCs w:val="28"/>
        </w:rPr>
        <w:t>---</w:t>
      </w:r>
    </w:p>
    <w:p w:rsidR="00CD21D0" w:rsidRPr="00F85841" w:rsidP="002E428E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</w:t>
      </w:r>
      <w:r w:rsidRPr="00F85841">
        <w:rPr>
          <w:rFonts w:eastAsia="MS Mincho"/>
          <w:sz w:val="28"/>
          <w:szCs w:val="28"/>
        </w:rPr>
        <w:t xml:space="preserve">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</w:t>
      </w:r>
      <w:r w:rsidRPr="00F85841">
        <w:rPr>
          <w:rFonts w:eastAsia="MS Mincho"/>
          <w:sz w:val="28"/>
          <w:szCs w:val="28"/>
        </w:rPr>
        <w:t>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</w:t>
      </w:r>
      <w:r w:rsidRPr="00F85841">
        <w:rPr>
          <w:rFonts w:eastAsia="MS Mincho"/>
          <w:sz w:val="28"/>
          <w:szCs w:val="28"/>
        </w:rPr>
        <w:t>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</w:t>
      </w:r>
      <w:r w:rsidRPr="00F85841">
        <w:rPr>
          <w:rFonts w:eastAsia="MS Mincho"/>
          <w:sz w:val="28"/>
          <w:szCs w:val="28"/>
        </w:rPr>
        <w:t>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6A26EC">
        <w:rPr>
          <w:rFonts w:eastAsia="MS Mincho"/>
          <w:sz w:val="28"/>
          <w:szCs w:val="28"/>
        </w:rPr>
        <w:t xml:space="preserve">              </w:t>
      </w:r>
      <w:r w:rsidRPr="00F85841">
        <w:rPr>
          <w:rFonts w:eastAsia="MS Mincho"/>
          <w:sz w:val="28"/>
          <w:szCs w:val="28"/>
        </w:rPr>
        <w:tab/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EC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6B4410">
      <w:t>2</w:t>
    </w:r>
    <w:r w:rsidR="003A0CDD">
      <w:t>8</w:t>
    </w:r>
    <w:r w:rsidR="006B4410">
      <w:t>63</w:t>
    </w:r>
    <w:r w:rsidRPr="00CC40AE">
      <w:t>-</w:t>
    </w:r>
    <w:r w:rsidR="006B4410">
      <w:t>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373DB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5231"/>
    <w:rsid w:val="00200A6B"/>
    <w:rsid w:val="00210EAA"/>
    <w:rsid w:val="00214C82"/>
    <w:rsid w:val="00216D6D"/>
    <w:rsid w:val="0023384B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E428E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0CD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4F55EF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0869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C80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26EC"/>
    <w:rsid w:val="006A7E0D"/>
    <w:rsid w:val="006B2587"/>
    <w:rsid w:val="006B41A3"/>
    <w:rsid w:val="006B4410"/>
    <w:rsid w:val="006B6FE8"/>
    <w:rsid w:val="006B7453"/>
    <w:rsid w:val="006D3855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670C9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67CD0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019C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60BC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446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B2CCC"/>
    <w:rsid w:val="00FC1817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A1AA-161D-4362-89B6-C0161039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